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E" w:rsidRDefault="00AF52AE" w:rsidP="00AD5A54">
      <w:pPr>
        <w:bidi/>
        <w:spacing w:after="0" w:line="240" w:lineRule="auto"/>
        <w:jc w:val="center"/>
        <w:rPr>
          <w:rFonts w:ascii="IranNastaliq" w:hAnsi="IranNastaliq" w:cs="IranNastaliq"/>
          <w:rtl/>
          <w:lang w:bidi="fa-IR"/>
        </w:rPr>
      </w:pPr>
      <w:r w:rsidRPr="00AF52AE">
        <w:rPr>
          <w:rFonts w:ascii="IranNastaliq" w:hAnsi="IranNastaliq" w:cs="IranNastaliq"/>
          <w:sz w:val="36"/>
          <w:szCs w:val="36"/>
          <w:rtl/>
          <w:lang w:bidi="fa-IR"/>
        </w:rPr>
        <w:t xml:space="preserve">ضوابط </w:t>
      </w:r>
      <w:r w:rsidR="00AD5A54">
        <w:rPr>
          <w:rFonts w:ascii="IranNastaliq" w:hAnsi="IranNastaliq" w:cs="IranNastaliq" w:hint="cs"/>
          <w:sz w:val="36"/>
          <w:szCs w:val="36"/>
          <w:rtl/>
          <w:lang w:bidi="fa-IR"/>
        </w:rPr>
        <w:t>گردآوری</w:t>
      </w:r>
      <w:r w:rsidRPr="00AF52AE">
        <w:rPr>
          <w:rFonts w:ascii="IranNastaliq" w:hAnsi="IranNastaliq" w:cs="IranNastaliq"/>
          <w:sz w:val="36"/>
          <w:szCs w:val="36"/>
          <w:rtl/>
          <w:lang w:bidi="fa-IR"/>
        </w:rPr>
        <w:t xml:space="preserve"> کتاب</w:t>
      </w:r>
      <w:r>
        <w:rPr>
          <w:rFonts w:ascii="IranNastaliq" w:hAnsi="IranNastaliq" w:cs="IranNastaliq" w:hint="cs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AF52AE" w:rsidRPr="00AF52AE" w:rsidRDefault="00AF52AE" w:rsidP="0005756C">
      <w:pPr>
        <w:pStyle w:val="Heading2"/>
        <w:bidi/>
        <w:rPr>
          <w:rFonts w:cs="B Titr"/>
          <w:rtl/>
          <w:lang w:bidi="fa-IR"/>
        </w:rPr>
      </w:pPr>
      <w:r w:rsidRPr="00AF52AE">
        <w:rPr>
          <w:rFonts w:cs="B Titr" w:hint="cs"/>
          <w:rtl/>
          <w:lang w:bidi="fa-IR"/>
        </w:rPr>
        <w:t xml:space="preserve">تعریف </w:t>
      </w:r>
      <w:r w:rsidR="0005756C">
        <w:rPr>
          <w:rFonts w:cs="B Titr" w:hint="cs"/>
          <w:rtl/>
          <w:lang w:bidi="fa-IR"/>
        </w:rPr>
        <w:t>گردآوری</w:t>
      </w:r>
    </w:p>
    <w:p w:rsidR="00AF52AE" w:rsidRDefault="0005756C" w:rsidP="002231A1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گردآوری</w:t>
      </w:r>
      <w:r w:rsidR="00AF52AE" w:rsidRPr="00AF52AE">
        <w:rPr>
          <w:rFonts w:cs="B Lotus" w:hint="cs"/>
          <w:sz w:val="28"/>
          <w:szCs w:val="28"/>
          <w:rtl/>
          <w:lang w:bidi="fa-IR"/>
        </w:rPr>
        <w:t xml:space="preserve"> اثری است که </w:t>
      </w:r>
      <w:r w:rsidRPr="0005756C">
        <w:rPr>
          <w:rFonts w:cs="B Lotus"/>
          <w:sz w:val="28"/>
          <w:szCs w:val="28"/>
          <w:rtl/>
        </w:rPr>
        <w:t xml:space="preserve">محتوای آن از جمع آوری و </w:t>
      </w:r>
      <w:r w:rsidR="00B17A34">
        <w:rPr>
          <w:rFonts w:cs="B Lotus" w:hint="cs"/>
          <w:sz w:val="28"/>
          <w:szCs w:val="28"/>
          <w:rtl/>
        </w:rPr>
        <w:t>تن</w:t>
      </w:r>
      <w:r w:rsidRPr="0005756C">
        <w:rPr>
          <w:rFonts w:cs="B Lotus"/>
          <w:sz w:val="28"/>
          <w:szCs w:val="28"/>
          <w:rtl/>
        </w:rPr>
        <w:t>ظیم مطالب، آثار اشخاص یا منابع دیگر حاصل شده باشد</w:t>
      </w:r>
      <w:r w:rsidR="002231A1">
        <w:rPr>
          <w:rFonts w:cs="B Lotus" w:hint="cs"/>
          <w:sz w:val="28"/>
          <w:szCs w:val="28"/>
          <w:rtl/>
          <w:lang w:bidi="fa-IR"/>
        </w:rPr>
        <w:t>؛</w:t>
      </w:r>
      <w:r w:rsidR="00B17A34">
        <w:rPr>
          <w:rFonts w:cs="B Lotus" w:hint="cs"/>
          <w:sz w:val="28"/>
          <w:szCs w:val="28"/>
          <w:rtl/>
        </w:rPr>
        <w:t xml:space="preserve"> به عبارت دیگر جمع‌آوری و نظم‌بخشیدن به مجموعه‌های از قبل موجود ویا همکاری با افراد متخصص در یک حوزه خاص برای تدوین یک اثر با موضوع واحد و برای تأمین هدفی خاص.</w:t>
      </w:r>
    </w:p>
    <w:p w:rsidR="0005756C" w:rsidRPr="00AF52AE" w:rsidRDefault="0005756C" w:rsidP="00B17A34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05756C">
        <w:rPr>
          <w:rFonts w:cs="B Lotus"/>
          <w:sz w:val="28"/>
          <w:szCs w:val="28"/>
          <w:lang w:bidi="fa-IR"/>
        </w:rPr>
        <w:t> </w:t>
      </w:r>
    </w:p>
    <w:p w:rsidR="00AF52AE" w:rsidRPr="00AF52AE" w:rsidRDefault="00BE2A94" w:rsidP="00B17A34">
      <w:pPr>
        <w:pStyle w:val="Heading2"/>
        <w:bidi/>
        <w:rPr>
          <w:rFonts w:cs="B Titr"/>
          <w:rtl/>
          <w:lang w:bidi="fa-IR"/>
        </w:rPr>
      </w:pPr>
      <w:r>
        <w:rPr>
          <w:rFonts w:cs="B Titr" w:hint="eastAsia"/>
          <w:rtl/>
          <w:lang w:bidi="fa-IR"/>
        </w:rPr>
        <w:t>و</w:t>
      </w:r>
      <w:r>
        <w:rPr>
          <w:rFonts w:cs="B Titr" w:hint="cs"/>
          <w:rtl/>
          <w:lang w:bidi="fa-IR"/>
        </w:rPr>
        <w:t>ی</w:t>
      </w:r>
      <w:r>
        <w:rPr>
          <w:rFonts w:cs="B Titr" w:hint="eastAsia"/>
          <w:rtl/>
          <w:lang w:bidi="fa-IR"/>
        </w:rPr>
        <w:t>ژگ</w:t>
      </w:r>
      <w:r>
        <w:rPr>
          <w:rFonts w:cs="B Titr" w:hint="cs"/>
          <w:rtl/>
          <w:lang w:bidi="fa-IR"/>
        </w:rPr>
        <w:t>ی‌</w:t>
      </w:r>
      <w:r>
        <w:rPr>
          <w:rFonts w:cs="B Titr" w:hint="eastAsia"/>
          <w:rtl/>
          <w:lang w:bidi="fa-IR"/>
        </w:rPr>
        <w:t>ها</w:t>
      </w:r>
      <w:r>
        <w:rPr>
          <w:rFonts w:cs="B Titr" w:hint="cs"/>
          <w:rtl/>
          <w:lang w:bidi="fa-IR"/>
        </w:rPr>
        <w:t>ی</w:t>
      </w:r>
      <w:r w:rsidR="00AF52AE" w:rsidRPr="00AF52AE">
        <w:rPr>
          <w:rFonts w:cs="B Titr" w:hint="cs"/>
          <w:rtl/>
          <w:lang w:bidi="fa-IR"/>
        </w:rPr>
        <w:t xml:space="preserve"> </w:t>
      </w:r>
      <w:r w:rsidR="00B17A34">
        <w:rPr>
          <w:rFonts w:cs="B Titr" w:hint="cs"/>
          <w:rtl/>
          <w:lang w:bidi="fa-IR"/>
        </w:rPr>
        <w:t>گردآورنده</w:t>
      </w:r>
      <w:r>
        <w:rPr>
          <w:rFonts w:cs="B Titr"/>
          <w:rtl/>
          <w:lang w:bidi="fa-IR"/>
        </w:rPr>
        <w:t xml:space="preserve"> (</w:t>
      </w:r>
      <w:r w:rsidR="00B17A34">
        <w:rPr>
          <w:rFonts w:cs="B Titr" w:hint="cs"/>
          <w:rtl/>
          <w:lang w:bidi="fa-IR"/>
        </w:rPr>
        <w:t>گردآورندگان</w:t>
      </w:r>
      <w:r w:rsidR="00AF52AE" w:rsidRPr="00AF52AE">
        <w:rPr>
          <w:rFonts w:cs="B Titr" w:hint="cs"/>
          <w:rtl/>
          <w:lang w:bidi="fa-IR"/>
        </w:rPr>
        <w:t>)</w:t>
      </w:r>
    </w:p>
    <w:p w:rsidR="00AF52AE" w:rsidRPr="00174BA7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 xml:space="preserve">1. سابقه تدریس یا تحقیق در رشته تخصصی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کتاب</w:t>
      </w:r>
      <w:r w:rsidR="00BE2A94" w:rsidRPr="00174BA7">
        <w:rPr>
          <w:rFonts w:cs="B Lotus"/>
          <w:sz w:val="28"/>
          <w:szCs w:val="28"/>
          <w:rtl/>
          <w:lang w:bidi="fa-IR"/>
        </w:rPr>
        <w:t xml:space="preserve"> (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حداقل </w:t>
      </w:r>
      <w:r w:rsidR="00BF72EF" w:rsidRPr="00174BA7">
        <w:rPr>
          <w:rFonts w:cs="B Lotus" w:hint="cs"/>
          <w:sz w:val="28"/>
          <w:szCs w:val="28"/>
          <w:rtl/>
          <w:lang w:bidi="fa-IR"/>
        </w:rPr>
        <w:t>2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سال).</w:t>
      </w:r>
    </w:p>
    <w:p w:rsidR="00AF52AE" w:rsidRPr="00174BA7" w:rsidRDefault="00AF52AE" w:rsidP="002231A1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 xml:space="preserve">2. دارا بودن مقالات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چاپ‌شده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مرتبط با موضوع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کتاب</w:t>
      </w:r>
      <w:r w:rsidR="00BE2A94" w:rsidRPr="00174BA7">
        <w:rPr>
          <w:rFonts w:cs="B Lotus"/>
          <w:sz w:val="28"/>
          <w:szCs w:val="28"/>
          <w:rtl/>
          <w:lang w:bidi="fa-IR"/>
        </w:rPr>
        <w:t xml:space="preserve"> (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حداقل </w:t>
      </w:r>
      <w:r w:rsidR="00BF72EF" w:rsidRPr="00174BA7">
        <w:rPr>
          <w:rFonts w:cs="B Lotus" w:hint="cs"/>
          <w:sz w:val="28"/>
          <w:szCs w:val="28"/>
          <w:rtl/>
          <w:lang w:bidi="fa-IR"/>
        </w:rPr>
        <w:t>2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مقاله در مجلات علمی </w:t>
      </w:r>
      <w:r w:rsidR="002231A1">
        <w:rPr>
          <w:rFonts w:cs="B Lotus" w:hint="cs"/>
          <w:sz w:val="28"/>
          <w:szCs w:val="28"/>
          <w:rtl/>
          <w:lang w:bidi="fa-IR"/>
        </w:rPr>
        <w:t>-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پژوهشی).</w:t>
      </w:r>
    </w:p>
    <w:p w:rsidR="00AF52AE" w:rsidRPr="00174BA7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>3. مرتبط بودن موضوع کتاب با رشته تخصصی مؤلف.</w:t>
      </w:r>
    </w:p>
    <w:p w:rsidR="00AF52AE" w:rsidRPr="00174BA7" w:rsidRDefault="00AF52AE" w:rsidP="00B17A34">
      <w:pPr>
        <w:pStyle w:val="Heading2"/>
        <w:bidi/>
        <w:rPr>
          <w:rFonts w:cs="B Titr"/>
          <w:rtl/>
          <w:lang w:bidi="fa-IR"/>
        </w:rPr>
      </w:pPr>
      <w:r w:rsidRPr="00174BA7">
        <w:rPr>
          <w:rFonts w:cs="B Titr" w:hint="cs"/>
          <w:rtl/>
          <w:lang w:bidi="fa-IR"/>
        </w:rPr>
        <w:t xml:space="preserve">استانداردهای </w:t>
      </w:r>
      <w:r w:rsidR="00B17A34">
        <w:rPr>
          <w:rFonts w:cs="B Titr" w:hint="cs"/>
          <w:rtl/>
          <w:lang w:bidi="fa-IR"/>
        </w:rPr>
        <w:t>گردآوری</w:t>
      </w:r>
      <w:r w:rsidRPr="00174BA7">
        <w:rPr>
          <w:rFonts w:cs="B Titr" w:hint="cs"/>
          <w:rtl/>
          <w:lang w:bidi="fa-IR"/>
        </w:rPr>
        <w:t xml:space="preserve"> </w:t>
      </w:r>
      <w:r w:rsidR="00BE2A94" w:rsidRPr="00174BA7">
        <w:rPr>
          <w:rFonts w:cs="B Titr" w:hint="eastAsia"/>
          <w:rtl/>
          <w:lang w:bidi="fa-IR"/>
        </w:rPr>
        <w:t>عبارت‌اند</w:t>
      </w:r>
      <w:r w:rsidRPr="00174BA7">
        <w:rPr>
          <w:rFonts w:cs="B Titr" w:hint="cs"/>
          <w:rtl/>
          <w:lang w:bidi="fa-IR"/>
        </w:rPr>
        <w:t xml:space="preserve"> از:</w:t>
      </w:r>
    </w:p>
    <w:p w:rsidR="00AF52AE" w:rsidRPr="00AF52AE" w:rsidRDefault="002231A1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1. مشخص بودن هدف کتاب</w:t>
      </w:r>
    </w:p>
    <w:p w:rsidR="00AF52AE" w:rsidRPr="00AF52AE" w:rsidRDefault="002231A1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2. استفاده از منابع معتبر در انتهای هر فصل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3. طرح و پردازش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="002231A1">
        <w:rPr>
          <w:rFonts w:cs="B Lotus" w:hint="cs"/>
          <w:sz w:val="28"/>
          <w:szCs w:val="28"/>
          <w:rtl/>
          <w:lang w:bidi="fa-IR"/>
        </w:rPr>
        <w:t xml:space="preserve"> و نظرهای خود و دیگران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4. هماهنگی و تناسب مطالب با یکدیگر و </w:t>
      </w:r>
      <w:r w:rsidR="00BE2A94">
        <w:rPr>
          <w:rFonts w:cs="B Lotus" w:hint="cs"/>
          <w:sz w:val="28"/>
          <w:szCs w:val="28"/>
          <w:rtl/>
          <w:lang w:bidi="fa-IR"/>
        </w:rPr>
        <w:t>باهدف</w:t>
      </w:r>
      <w:r w:rsidR="002231A1">
        <w:rPr>
          <w:rFonts w:cs="B Lotus" w:hint="cs"/>
          <w:sz w:val="28"/>
          <w:szCs w:val="28"/>
          <w:rtl/>
          <w:lang w:bidi="fa-IR"/>
        </w:rPr>
        <w:t xml:space="preserve"> کتاب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5. </w:t>
      </w:r>
      <w:r w:rsidR="00BE2A94">
        <w:rPr>
          <w:rFonts w:cs="B Lotus" w:hint="cs"/>
          <w:sz w:val="28"/>
          <w:szCs w:val="28"/>
          <w:rtl/>
          <w:lang w:bidi="fa-IR"/>
        </w:rPr>
        <w:t>به‌روز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بودن منابع و </w:t>
      </w:r>
      <w:r w:rsidR="00BE2A94">
        <w:rPr>
          <w:rFonts w:cs="B Lotus" w:hint="cs"/>
          <w:sz w:val="28"/>
          <w:szCs w:val="28"/>
          <w:rtl/>
          <w:lang w:bidi="fa-IR"/>
        </w:rPr>
        <w:t>مأخذ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="002231A1">
        <w:rPr>
          <w:rFonts w:cs="B Lotus" w:hint="cs"/>
          <w:sz w:val="28"/>
          <w:szCs w:val="28"/>
          <w:rtl/>
          <w:lang w:bidi="fa-IR"/>
        </w:rPr>
        <w:t>حسب مورد)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6. جامعیت </w:t>
      </w:r>
      <w:r w:rsidR="002231A1">
        <w:rPr>
          <w:rFonts w:cs="B Lotus" w:hint="cs"/>
          <w:sz w:val="28"/>
          <w:szCs w:val="28"/>
          <w:rtl/>
          <w:lang w:bidi="fa-IR"/>
        </w:rPr>
        <w:t>و کفایت مباحث در موضوع مورد بحث</w:t>
      </w:r>
    </w:p>
    <w:p w:rsidR="00AF52AE" w:rsidRPr="00AF52AE" w:rsidRDefault="002231A1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7. نظم منطقی در توالی فصول کتاب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8</w:t>
      </w:r>
      <w:r w:rsidR="002231A1">
        <w:rPr>
          <w:rFonts w:cs="B Lotus" w:hint="cs"/>
          <w:sz w:val="28"/>
          <w:szCs w:val="28"/>
          <w:rtl/>
          <w:lang w:bidi="fa-IR"/>
        </w:rPr>
        <w:t>. مستند و مستدل بودن مطالب کتاب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9. سازگاری با اصول نوشتاری و مواز</w:t>
      </w:r>
      <w:r w:rsidR="002231A1">
        <w:rPr>
          <w:rFonts w:cs="B Lotus" w:hint="cs"/>
          <w:sz w:val="28"/>
          <w:szCs w:val="28"/>
          <w:rtl/>
          <w:lang w:bidi="fa-IR"/>
        </w:rPr>
        <w:t>ین علمی و ادبی زبان مربوط</w:t>
      </w:r>
    </w:p>
    <w:p w:rsidR="00AF52AE" w:rsidRPr="00AF52AE" w:rsidRDefault="00AF52AE" w:rsidP="00B17A34">
      <w:pPr>
        <w:pStyle w:val="Heading2"/>
        <w:bidi/>
        <w:rPr>
          <w:rFonts w:cs="B Titr"/>
          <w:rtl/>
          <w:lang w:bidi="fa-IR"/>
        </w:rPr>
      </w:pPr>
      <w:r w:rsidRPr="00AF52AE">
        <w:rPr>
          <w:rFonts w:cs="B Titr" w:hint="cs"/>
          <w:rtl/>
          <w:lang w:bidi="fa-IR"/>
        </w:rPr>
        <w:t xml:space="preserve">نشانگرهای </w:t>
      </w:r>
      <w:r w:rsidR="00B17A34">
        <w:rPr>
          <w:rFonts w:cs="B Titr" w:hint="cs"/>
          <w:rtl/>
          <w:lang w:bidi="fa-IR"/>
        </w:rPr>
        <w:t>گردآوری</w:t>
      </w:r>
      <w:r w:rsidRPr="00AF52AE">
        <w:rPr>
          <w:rFonts w:cs="B Titr" w:hint="cs"/>
          <w:rtl/>
          <w:lang w:bidi="fa-IR"/>
        </w:rPr>
        <w:t xml:space="preserve"> </w:t>
      </w:r>
      <w:r w:rsidR="00BE2A94">
        <w:rPr>
          <w:rFonts w:cs="B Titr" w:hint="eastAsia"/>
          <w:rtl/>
          <w:lang w:bidi="fa-IR"/>
        </w:rPr>
        <w:t>عبارت‌اند</w:t>
      </w:r>
      <w:r w:rsidRPr="00AF52AE">
        <w:rPr>
          <w:rFonts w:cs="B Titr" w:hint="cs"/>
          <w:rtl/>
          <w:lang w:bidi="fa-IR"/>
        </w:rPr>
        <w:t xml:space="preserve"> از: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1. بیان هدف کتا</w:t>
      </w:r>
      <w:r w:rsidR="002231A1">
        <w:rPr>
          <w:rFonts w:cs="B Lotus" w:hint="cs"/>
          <w:sz w:val="28"/>
          <w:szCs w:val="28"/>
          <w:rtl/>
          <w:lang w:bidi="fa-IR"/>
        </w:rPr>
        <w:t>ب در پیشگفتار و رعایت آن در متن</w:t>
      </w:r>
      <w:bookmarkStart w:id="0" w:name="_GoBack"/>
      <w:bookmarkEnd w:id="0"/>
    </w:p>
    <w:p w:rsidR="00AF52AE" w:rsidRPr="00AF52AE" w:rsidRDefault="00AF52AE" w:rsidP="00B17A34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lastRenderedPageBreak/>
        <w:t xml:space="preserve">2. اشاره (ارجاع </w:t>
      </w:r>
      <w:r w:rsidR="00BE2A94">
        <w:rPr>
          <w:rFonts w:cs="B Lotus" w:hint="cs"/>
          <w:sz w:val="28"/>
          <w:szCs w:val="28"/>
          <w:rtl/>
          <w:lang w:bidi="fa-IR"/>
        </w:rPr>
        <w:t>درون‌متنی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) به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</w:t>
      </w:r>
      <w:r w:rsidR="00BE2A94">
        <w:rPr>
          <w:rFonts w:cs="B Lotus" w:hint="cs"/>
          <w:sz w:val="28"/>
          <w:szCs w:val="28"/>
          <w:rtl/>
          <w:lang w:bidi="fa-IR"/>
        </w:rPr>
        <w:t>نظریه‌های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</w:t>
      </w:r>
      <w:r w:rsidR="00B17A34">
        <w:rPr>
          <w:rFonts w:cs="B Lotus" w:hint="cs"/>
          <w:sz w:val="28"/>
          <w:szCs w:val="28"/>
          <w:rtl/>
          <w:lang w:bidi="fa-IR"/>
        </w:rPr>
        <w:t>گردآورنده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دیگران در ارتباط با موضوع </w:t>
      </w:r>
      <w:r w:rsidR="00BE2A94">
        <w:rPr>
          <w:rFonts w:cs="B Lotus" w:hint="cs"/>
          <w:sz w:val="28"/>
          <w:szCs w:val="28"/>
          <w:rtl/>
          <w:lang w:bidi="fa-IR"/>
        </w:rPr>
        <w:t>کتاب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ارجاع به </w:t>
      </w:r>
      <w:r w:rsidR="00BE2A94">
        <w:rPr>
          <w:rFonts w:cs="B Lotus" w:hint="cs"/>
          <w:sz w:val="28"/>
          <w:szCs w:val="28"/>
          <w:rtl/>
          <w:lang w:bidi="fa-IR"/>
        </w:rPr>
        <w:t>مهم‌ترین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منابع مرتبط با موضوع کتاب: ذکر منابع و مأخذ</w:t>
      </w:r>
      <w:r w:rsidR="00BF72EF">
        <w:rPr>
          <w:rFonts w:cs="B Lotus" w:hint="cs"/>
          <w:sz w:val="28"/>
          <w:szCs w:val="28"/>
          <w:rtl/>
          <w:lang w:bidi="fa-IR"/>
        </w:rPr>
        <w:t>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، نزدیک بودن منابع به تاریخ انتشار </w:t>
      </w:r>
      <w:r w:rsidR="00BE2A94">
        <w:rPr>
          <w:rFonts w:cs="B Lotus" w:hint="cs"/>
          <w:sz w:val="28"/>
          <w:szCs w:val="28"/>
          <w:rtl/>
          <w:lang w:bidi="fa-IR"/>
        </w:rPr>
        <w:t>کتاب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="00BF72EF">
        <w:rPr>
          <w:rFonts w:cs="B Lotus" w:hint="cs"/>
          <w:sz w:val="28"/>
          <w:szCs w:val="28"/>
          <w:rtl/>
          <w:lang w:bidi="fa-IR"/>
        </w:rPr>
        <w:t>ترجیحاً 7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سال اخیر) و توجیه ارائه منابعی که از نظر تاریخی، برای موض</w:t>
      </w:r>
      <w:r w:rsidR="002231A1">
        <w:rPr>
          <w:rFonts w:cs="B Lotus" w:hint="cs"/>
          <w:sz w:val="28"/>
          <w:szCs w:val="28"/>
          <w:rtl/>
          <w:lang w:bidi="fa-IR"/>
        </w:rPr>
        <w:t>وع مورد نظر لازم به ارائه باشد)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3. برخورداری از نظم منطقی در ترتیب فصول و مطالب </w:t>
      </w:r>
      <w:r w:rsidR="00BE2A94">
        <w:rPr>
          <w:rFonts w:cs="B Lotus" w:hint="cs"/>
          <w:sz w:val="28"/>
          <w:szCs w:val="28"/>
          <w:rtl/>
          <w:lang w:bidi="fa-IR"/>
        </w:rPr>
        <w:t>ارائه‌شده</w:t>
      </w:r>
      <w:r w:rsidR="002231A1">
        <w:rPr>
          <w:rFonts w:cs="B Lotus" w:hint="cs"/>
          <w:sz w:val="28"/>
          <w:szCs w:val="28"/>
          <w:rtl/>
          <w:lang w:bidi="fa-IR"/>
        </w:rPr>
        <w:t xml:space="preserve"> با توجه به هدف و عنوان کتاب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4. تهیه فهرست </w:t>
      </w:r>
      <w:r w:rsidR="00BE2A94">
        <w:rPr>
          <w:rFonts w:cs="B Lotus" w:hint="cs"/>
          <w:sz w:val="28"/>
          <w:szCs w:val="28"/>
          <w:rtl/>
          <w:lang w:bidi="fa-IR"/>
        </w:rPr>
        <w:t>موضوعی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نمایه موضوعی، واژگان اصلی، </w:t>
      </w:r>
      <w:r w:rsidR="00BE2A94">
        <w:rPr>
          <w:rFonts w:cs="B Lotus" w:hint="cs"/>
          <w:sz w:val="28"/>
          <w:szCs w:val="28"/>
          <w:rtl/>
          <w:lang w:bidi="fa-IR"/>
        </w:rPr>
        <w:t>نام‌ها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، </w:t>
      </w:r>
      <w:r w:rsidR="00BE2A94">
        <w:rPr>
          <w:rFonts w:cs="B Lotus" w:hint="cs"/>
          <w:sz w:val="28"/>
          <w:szCs w:val="28"/>
          <w:rtl/>
          <w:lang w:bidi="fa-IR"/>
        </w:rPr>
        <w:t>مکان‌ها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مفاهیم و ...) ب</w:t>
      </w:r>
      <w:r w:rsidR="002231A1">
        <w:rPr>
          <w:rFonts w:cs="B Lotus" w:hint="cs"/>
          <w:sz w:val="28"/>
          <w:szCs w:val="28"/>
          <w:rtl/>
          <w:lang w:bidi="fa-IR"/>
        </w:rPr>
        <w:t>ا ذکر شماره صفحات در پایان کتاب</w:t>
      </w:r>
    </w:p>
    <w:p w:rsidR="00AF52AE" w:rsidRPr="00AF52AE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5. ارائه فهرست منابع </w:t>
      </w:r>
      <w:r w:rsidR="00BE2A94">
        <w:rPr>
          <w:rFonts w:cs="B Lotus" w:hint="cs"/>
          <w:sz w:val="28"/>
          <w:szCs w:val="28"/>
          <w:rtl/>
          <w:lang w:bidi="fa-IR"/>
        </w:rPr>
        <w:t>استفاده‌شده</w:t>
      </w:r>
      <w:r w:rsidR="002231A1">
        <w:rPr>
          <w:rFonts w:cs="B Lotus" w:hint="cs"/>
          <w:sz w:val="28"/>
          <w:szCs w:val="28"/>
          <w:rtl/>
          <w:lang w:bidi="fa-IR"/>
        </w:rPr>
        <w:t xml:space="preserve"> در متن در پایان کتاب</w:t>
      </w:r>
    </w:p>
    <w:p w:rsidR="00B47396" w:rsidRPr="00AF52AE" w:rsidRDefault="00B47396" w:rsidP="00AF52AE">
      <w:pPr>
        <w:bidi/>
        <w:spacing w:after="0"/>
        <w:jc w:val="both"/>
        <w:rPr>
          <w:rFonts w:cs="B Lotus"/>
          <w:sz w:val="28"/>
          <w:szCs w:val="28"/>
        </w:rPr>
      </w:pPr>
      <w:r w:rsidRPr="00AF52AE">
        <w:rPr>
          <w:rFonts w:cs="B Lotus" w:hint="cs"/>
          <w:sz w:val="28"/>
          <w:szCs w:val="28"/>
          <w:rtl/>
        </w:rPr>
        <w:t xml:space="preserve"> </w:t>
      </w:r>
    </w:p>
    <w:sectPr w:rsidR="00B47396" w:rsidRPr="00AF52AE" w:rsidSect="002231A1">
      <w:headerReference w:type="default" r:id="rId8"/>
      <w:pgSz w:w="11907" w:h="16839" w:code="9"/>
      <w:pgMar w:top="3082" w:right="900" w:bottom="709" w:left="709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D1" w:rsidRDefault="001B28D1" w:rsidP="00B47396">
      <w:pPr>
        <w:spacing w:after="0" w:line="240" w:lineRule="auto"/>
      </w:pPr>
      <w:r>
        <w:separator/>
      </w:r>
    </w:p>
  </w:endnote>
  <w:endnote w:type="continuationSeparator" w:id="0">
    <w:p w:rsidR="001B28D1" w:rsidRDefault="001B28D1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D1" w:rsidRDefault="001B28D1" w:rsidP="00B47396">
      <w:pPr>
        <w:spacing w:after="0" w:line="240" w:lineRule="auto"/>
      </w:pPr>
      <w:r>
        <w:separator/>
      </w:r>
    </w:p>
  </w:footnote>
  <w:footnote w:type="continuationSeparator" w:id="0">
    <w:p w:rsidR="001B28D1" w:rsidRDefault="001B28D1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ED" w:rsidRDefault="00306F58" w:rsidP="002231A1">
    <w:pPr>
      <w:pStyle w:val="Header"/>
      <w:jc w:val="center"/>
    </w:pPr>
    <w:r>
      <w:rPr>
        <w:rFonts w:ascii="IranNastaliq" w:eastAsia="Calibri" w:hAnsi="IranNastaliq" w:cs="IranNastaliq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704047</wp:posOffset>
              </wp:positionV>
              <wp:extent cx="7019925" cy="19050"/>
              <wp:effectExtent l="6985" t="10160" r="1206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E9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95pt;margin-top:55.45pt;width:552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"/>
          </w:pict>
        </mc:Fallback>
      </mc:AlternateContent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 w:rsidR="00D62369">
      <w:rPr>
        <w:rFonts w:ascii="IranNastaliq" w:eastAsia="Calibri" w:hAnsi="IranNastaliq" w:cs="IranNastaliq" w:hint="cs"/>
        <w:sz w:val="32"/>
        <w:szCs w:val="32"/>
        <w:rtl/>
        <w:lang w:bidi="fa-IR"/>
      </w:rPr>
      <w:t xml:space="preserve">علامه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4"/>
    <w:rsid w:val="0005756C"/>
    <w:rsid w:val="00057576"/>
    <w:rsid w:val="00084B38"/>
    <w:rsid w:val="00086C31"/>
    <w:rsid w:val="000C057E"/>
    <w:rsid w:val="00103EAF"/>
    <w:rsid w:val="00113FE2"/>
    <w:rsid w:val="00157085"/>
    <w:rsid w:val="00160CCF"/>
    <w:rsid w:val="00174BA7"/>
    <w:rsid w:val="001A5A3F"/>
    <w:rsid w:val="001B28D1"/>
    <w:rsid w:val="001B4345"/>
    <w:rsid w:val="001F63C9"/>
    <w:rsid w:val="002231A1"/>
    <w:rsid w:val="002C0433"/>
    <w:rsid w:val="00306F58"/>
    <w:rsid w:val="006276FC"/>
    <w:rsid w:val="0067451F"/>
    <w:rsid w:val="00692D0C"/>
    <w:rsid w:val="006F26ED"/>
    <w:rsid w:val="00727605"/>
    <w:rsid w:val="007547E4"/>
    <w:rsid w:val="007E265B"/>
    <w:rsid w:val="00820D24"/>
    <w:rsid w:val="00921E1C"/>
    <w:rsid w:val="00A0653C"/>
    <w:rsid w:val="00A7608E"/>
    <w:rsid w:val="00AD5A54"/>
    <w:rsid w:val="00AD7639"/>
    <w:rsid w:val="00AF52AE"/>
    <w:rsid w:val="00B17A34"/>
    <w:rsid w:val="00B47396"/>
    <w:rsid w:val="00B5233D"/>
    <w:rsid w:val="00BA2DE0"/>
    <w:rsid w:val="00BC208A"/>
    <w:rsid w:val="00BE2A94"/>
    <w:rsid w:val="00BF72EF"/>
    <w:rsid w:val="00C156E3"/>
    <w:rsid w:val="00CA1497"/>
    <w:rsid w:val="00CA7F95"/>
    <w:rsid w:val="00CC3800"/>
    <w:rsid w:val="00D147D1"/>
    <w:rsid w:val="00D16AC0"/>
    <w:rsid w:val="00D443CE"/>
    <w:rsid w:val="00D54577"/>
    <w:rsid w:val="00D62369"/>
    <w:rsid w:val="00DA0D54"/>
    <w:rsid w:val="00DF5E4B"/>
    <w:rsid w:val="00EC0E21"/>
    <w:rsid w:val="00EE15A9"/>
    <w:rsid w:val="00F0309A"/>
    <w:rsid w:val="00F17AA4"/>
    <w:rsid w:val="00F31D50"/>
    <w:rsid w:val="00F40469"/>
    <w:rsid w:val="00F712B2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F389F-66B6-4AD5-9EC2-D4CE282C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A4"/>
  </w:style>
  <w:style w:type="paragraph" w:styleId="Heading1">
    <w:name w:val="heading 1"/>
    <w:basedOn w:val="Normal"/>
    <w:next w:val="Normal"/>
    <w:link w:val="Heading1Char"/>
    <w:uiPriority w:val="9"/>
    <w:qFormat/>
    <w:rsid w:val="00AF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96"/>
  </w:style>
  <w:style w:type="paragraph" w:styleId="Footer">
    <w:name w:val="footer"/>
    <w:basedOn w:val="Normal"/>
    <w:link w:val="FooterChar"/>
    <w:uiPriority w:val="99"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CF32-AF63-4847-BD48-9480AA6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soltani</cp:lastModifiedBy>
  <cp:revision>5</cp:revision>
  <cp:lastPrinted>2017-02-04T05:50:00Z</cp:lastPrinted>
  <dcterms:created xsi:type="dcterms:W3CDTF">2017-02-04T05:41:00Z</dcterms:created>
  <dcterms:modified xsi:type="dcterms:W3CDTF">2017-02-04T12:21:00Z</dcterms:modified>
</cp:coreProperties>
</file>